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t xml:space="preserve">                                                                 </w:t>
      </w:r>
      <w:r>
        <w:rPr>
          <w:b/>
          <w:sz w:val="32"/>
        </w:rPr>
        <w:t>C M C H I S T N</w:t>
      </w:r>
    </w:p>
    <w:p>
      <w:pPr>
        <w:rPr>
          <w:b/>
          <w:sz w:val="36"/>
        </w:rPr>
      </w:pPr>
      <w:r>
        <w:rPr>
          <w:b/>
          <w:sz w:val="36"/>
        </w:rPr>
        <w:t xml:space="preserve">                               Minutes of EECP Meet  </w:t>
      </w:r>
    </w:p>
    <w:p>
      <w:r>
        <w:t xml:space="preserve">                                                       </w:t>
      </w:r>
      <w:r>
        <w:rPr>
          <w:sz w:val="24"/>
        </w:rPr>
        <w:t>On 16/4/2019;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Floor, TNHSP </w:t>
      </w:r>
    </w:p>
    <w:p>
      <w:pPr>
        <w:rPr>
          <w:b/>
        </w:rPr>
      </w:pPr>
      <w:r>
        <w:rPr>
          <w:b/>
        </w:rPr>
        <w:t>Participants:</w:t>
      </w:r>
    </w:p>
    <w:p>
      <w:pPr>
        <w:pStyle w:val="5"/>
        <w:numPr>
          <w:ilvl w:val="0"/>
          <w:numId w:val="1"/>
        </w:numPr>
      </w:pPr>
      <w:r>
        <w:t>Dr Kannan, Professor &amp; HoD of Cardiology, Stanley Medical College.</w:t>
      </w:r>
    </w:p>
    <w:p>
      <w:pPr>
        <w:pStyle w:val="5"/>
        <w:numPr>
          <w:ilvl w:val="0"/>
          <w:numId w:val="1"/>
        </w:numPr>
      </w:pPr>
      <w:r>
        <w:t>Dr Ashok Victor, Professor of Cardiology, Royapettah Govt Hospital.</w:t>
      </w:r>
    </w:p>
    <w:p>
      <w:pPr>
        <w:pStyle w:val="5"/>
        <w:numPr>
          <w:ilvl w:val="0"/>
          <w:numId w:val="1"/>
        </w:numPr>
      </w:pPr>
      <w:r>
        <w:t>Dr G. Justin Paul, Professor of Cardiology, Madras Medical College.</w:t>
      </w:r>
    </w:p>
    <w:p>
      <w:pPr>
        <w:pStyle w:val="5"/>
        <w:numPr>
          <w:ilvl w:val="0"/>
          <w:numId w:val="1"/>
        </w:numPr>
      </w:pPr>
      <w:r>
        <w:t>Dr Mariappan, Professor of Cardiothoracic Surgery, Madras Medical College.</w:t>
      </w:r>
    </w:p>
    <w:p>
      <w:pPr>
        <w:pStyle w:val="5"/>
        <w:numPr>
          <w:ilvl w:val="0"/>
          <w:numId w:val="1"/>
        </w:numPr>
      </w:pPr>
      <w:r>
        <w:t>Dr Dhamodaran, Professor of Cardiothoracic Surgery, Stanley Medical College.</w:t>
      </w:r>
    </w:p>
    <w:p>
      <w:pPr>
        <w:pStyle w:val="5"/>
        <w:numPr>
          <w:ilvl w:val="0"/>
          <w:numId w:val="1"/>
        </w:numPr>
      </w:pPr>
      <w:r>
        <w:t>Dr S. Manoharan, Professor of Cardiothoracic Surgery, Govt Multi Super Speciality Hospital,  Omandurar Estate.</w:t>
      </w:r>
    </w:p>
    <w:p>
      <w:pPr>
        <w:pStyle w:val="5"/>
        <w:numPr>
          <w:ilvl w:val="0"/>
          <w:numId w:val="1"/>
        </w:numPr>
      </w:pPr>
      <w:r>
        <w:t>Dr Vivekanandan, Deputy Director, TNHSP.</w:t>
      </w:r>
    </w:p>
    <w:p>
      <w:pPr>
        <w:pStyle w:val="5"/>
        <w:numPr>
          <w:ilvl w:val="0"/>
          <w:numId w:val="1"/>
        </w:numPr>
      </w:pPr>
      <w:r>
        <w:t>Medical Officers, TNHSP.</w:t>
      </w:r>
    </w:p>
    <w:p>
      <w:pPr>
        <w:pStyle w:val="5"/>
        <w:numPr>
          <w:ilvl w:val="0"/>
          <w:numId w:val="1"/>
        </w:numPr>
      </w:pPr>
      <w:r>
        <w:t>Ms Sukheshini , DGM , UIIC</w:t>
      </w:r>
    </w:p>
    <w:p>
      <w:pPr>
        <w:pStyle w:val="5"/>
        <w:numPr>
          <w:ilvl w:val="0"/>
          <w:numId w:val="1"/>
        </w:numPr>
      </w:pPr>
      <w:r>
        <w:t>Ms Prema Mukilan, Chief Manager UIIC.</w:t>
      </w:r>
    </w:p>
    <w:p>
      <w:pPr>
        <w:pStyle w:val="5"/>
        <w:numPr>
          <w:ilvl w:val="0"/>
          <w:numId w:val="1"/>
        </w:numPr>
      </w:pPr>
      <w:r>
        <w:t>CMOs of three TPAs.</w:t>
      </w:r>
    </w:p>
    <w:p/>
    <w:p>
      <w:pPr>
        <w:pStyle w:val="5"/>
        <w:numPr>
          <w:ilvl w:val="0"/>
          <w:numId w:val="2"/>
        </w:numPr>
        <w:ind w:left="284" w:hanging="284"/>
        <w:rPr>
          <w:b/>
        </w:rPr>
      </w:pPr>
      <w:bookmarkStart w:id="0" w:name="_GoBack"/>
      <w:r>
        <w:rPr>
          <w:b/>
        </w:rPr>
        <w:t xml:space="preserve">Indication for EECP </w:t>
      </w:r>
    </w:p>
    <w:bookmarkEnd w:id="0"/>
    <w:p>
      <w:pPr>
        <w:pStyle w:val="5"/>
        <w:ind w:left="0"/>
      </w:pPr>
      <w:r>
        <w:rPr>
          <w:b/>
        </w:rPr>
        <w:t>“</w:t>
      </w:r>
      <w:r>
        <w:t>Chronic stable angina, that is refractory to optimal medical management and without options for revascularization”</w:t>
      </w:r>
    </w:p>
    <w:p>
      <w:pPr>
        <w:pStyle w:val="5"/>
        <w:ind w:left="0"/>
      </w:pPr>
    </w:p>
    <w:p>
      <w:pPr>
        <w:pStyle w:val="5"/>
        <w:ind w:left="0"/>
        <w:rPr>
          <w:b/>
          <w:i/>
        </w:rPr>
      </w:pPr>
      <w:r>
        <w:rPr>
          <w:b/>
          <w:i/>
        </w:rPr>
        <w:t>For Internal Reference:</w:t>
      </w:r>
    </w:p>
    <w:p>
      <w:r>
        <w:t>Cases of Refractory Angina conforming to the following criteria:</w:t>
      </w:r>
    </w:p>
    <w:p>
      <w:pPr>
        <w:pStyle w:val="5"/>
        <w:numPr>
          <w:ilvl w:val="0"/>
          <w:numId w:val="3"/>
        </w:numPr>
      </w:pPr>
      <w:r>
        <w:t>Angioplasty is not an option due to coronary Anatomy.</w:t>
      </w:r>
    </w:p>
    <w:p>
      <w:pPr>
        <w:pStyle w:val="5"/>
        <w:numPr>
          <w:ilvl w:val="0"/>
          <w:numId w:val="3"/>
        </w:numPr>
      </w:pPr>
      <w:r>
        <w:t>CABG is not an option due to High risk (expectant complications or Co-morbid conditions) and the graftablity of vessels are poor or coronary anatomy is not amenable.</w:t>
      </w:r>
    </w:p>
    <w:p>
      <w:pPr>
        <w:pStyle w:val="5"/>
        <w:numPr>
          <w:ilvl w:val="0"/>
          <w:numId w:val="3"/>
        </w:numPr>
      </w:pPr>
      <w:r>
        <w:t>Optimal Medical management for a minimum of 6 months has not helped.</w:t>
      </w:r>
    </w:p>
    <w:p>
      <w:pPr>
        <w:pStyle w:val="5"/>
        <w:numPr>
          <w:ilvl w:val="0"/>
          <w:numId w:val="3"/>
        </w:numPr>
      </w:pPr>
      <w:r>
        <w:t>Limiting Angina leading to poor quality of life (New York Heart Association Class III or IV</w:t>
      </w:r>
    </w:p>
    <w:p>
      <w:pPr>
        <w:pStyle w:val="5"/>
      </w:pPr>
    </w:p>
    <w:p>
      <w:pPr>
        <w:pStyle w:val="5"/>
        <w:numPr>
          <w:ilvl w:val="0"/>
          <w:numId w:val="2"/>
        </w:numPr>
        <w:rPr>
          <w:b/>
          <w:i/>
        </w:rPr>
      </w:pPr>
      <w:r>
        <w:rPr>
          <w:b/>
        </w:rPr>
        <w:t>Contraindications for EECP: (</w:t>
      </w:r>
      <w:r>
        <w:rPr>
          <w:b/>
          <w:i/>
        </w:rPr>
        <w:t>For Internal Reference</w:t>
      </w:r>
      <w:r>
        <w:t>)</w:t>
      </w:r>
    </w:p>
    <w:p>
      <w:pPr>
        <w:pStyle w:val="5"/>
        <w:numPr>
          <w:ilvl w:val="0"/>
          <w:numId w:val="4"/>
        </w:numPr>
        <w:ind w:left="709" w:hanging="283"/>
      </w:pPr>
      <w:r>
        <w:t>Heart Failure (Congestive and Refractory)</w:t>
      </w:r>
    </w:p>
    <w:p>
      <w:pPr>
        <w:pStyle w:val="5"/>
        <w:numPr>
          <w:ilvl w:val="0"/>
          <w:numId w:val="4"/>
        </w:numPr>
        <w:ind w:left="709" w:hanging="283"/>
      </w:pPr>
      <w:r>
        <w:t>Patients with clinically significant valvular disease (Aortic insufficiency, mitral or aortic stenosis) and pulmonary disease</w:t>
      </w:r>
    </w:p>
    <w:p>
      <w:pPr>
        <w:pStyle w:val="5"/>
        <w:numPr>
          <w:ilvl w:val="0"/>
          <w:numId w:val="4"/>
        </w:numPr>
        <w:ind w:left="709" w:hanging="283"/>
      </w:pPr>
      <w:r>
        <w:t xml:space="preserve">Arrhythmias and Atrial pacing </w:t>
      </w:r>
    </w:p>
    <w:p>
      <w:pPr>
        <w:pStyle w:val="5"/>
        <w:numPr>
          <w:ilvl w:val="0"/>
          <w:numId w:val="4"/>
        </w:numPr>
        <w:ind w:left="709" w:hanging="283"/>
      </w:pPr>
      <w:r>
        <w:t>peripheral vascular disease involving the iliofemoral arteries including DVT</w:t>
      </w:r>
    </w:p>
    <w:p>
      <w:pPr>
        <w:pStyle w:val="5"/>
        <w:numPr>
          <w:ilvl w:val="0"/>
          <w:numId w:val="4"/>
        </w:numPr>
        <w:ind w:left="709" w:hanging="283"/>
      </w:pPr>
      <w:r>
        <w:t>patients having Bleeding disorders or on anticoagulation meds with PT &gt;1.5</w:t>
      </w:r>
    </w:p>
    <w:p>
      <w:pPr>
        <w:pStyle w:val="5"/>
        <w:numPr>
          <w:ilvl w:val="0"/>
          <w:numId w:val="4"/>
        </w:numPr>
        <w:ind w:left="709" w:hanging="283"/>
      </w:pPr>
      <w:r>
        <w:rPr>
          <w:lang w:eastAsia="en-IN"/>
        </w:rPr>
        <w:t>A</w:t>
      </w:r>
      <w:r>
        <w:t>ny surgical intervention within 6 weeks or Cardiac catheterization within 1–2 weeks</w:t>
      </w:r>
    </w:p>
    <w:p>
      <w:pPr>
        <w:pStyle w:val="5"/>
        <w:ind w:left="1440"/>
      </w:pPr>
    </w:p>
    <w:p>
      <w:pPr>
        <w:pStyle w:val="5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Preauth Requirements</w:t>
      </w:r>
    </w:p>
    <w:p>
      <w:pPr>
        <w:pStyle w:val="5"/>
        <w:ind w:left="1080"/>
        <w:rPr>
          <w:b/>
        </w:rPr>
      </w:pPr>
    </w:p>
    <w:p>
      <w:pPr>
        <w:pStyle w:val="5"/>
        <w:numPr>
          <w:ilvl w:val="0"/>
          <w:numId w:val="5"/>
        </w:numPr>
      </w:pPr>
      <w:r>
        <w:t>Certification from Professor / Unit head of Cardiology that optimal medical management has been tried and medical reasons for not considering Angioplasty as an option.</w:t>
      </w:r>
    </w:p>
    <w:p>
      <w:pPr>
        <w:pStyle w:val="5"/>
        <w:numPr>
          <w:ilvl w:val="0"/>
          <w:numId w:val="5"/>
        </w:numPr>
      </w:pPr>
      <w:r>
        <w:t>Certification from Professor / Unit Head of Cardiothoracic Surgery why CABG is not an option with medical reasons.</w:t>
      </w:r>
    </w:p>
    <w:p>
      <w:pPr>
        <w:pStyle w:val="5"/>
        <w:numPr>
          <w:ilvl w:val="0"/>
          <w:numId w:val="5"/>
        </w:numPr>
      </w:pPr>
      <w:r>
        <w:t>Consent of the patient – Counselling to be done by Professors of Cardiology &amp; Cardiothoracic Surgery duly attesting the consent.</w:t>
      </w:r>
    </w:p>
    <w:p>
      <w:pPr>
        <w:pStyle w:val="5"/>
        <w:numPr>
          <w:ilvl w:val="0"/>
          <w:numId w:val="5"/>
        </w:numPr>
      </w:pPr>
      <w:r>
        <w:t>Details of optimal medical management for 6 months.</w:t>
      </w:r>
    </w:p>
    <w:p>
      <w:pPr>
        <w:pStyle w:val="5"/>
        <w:numPr>
          <w:ilvl w:val="0"/>
          <w:numId w:val="5"/>
        </w:numPr>
      </w:pPr>
      <w:r>
        <w:t>Conventional Coronary Angiogram is mandatory. CT Coronary Angiogram will not be accepted.</w:t>
      </w:r>
    </w:p>
    <w:p>
      <w:pPr>
        <w:pStyle w:val="5"/>
        <w:numPr>
          <w:ilvl w:val="0"/>
          <w:numId w:val="5"/>
        </w:numPr>
      </w:pPr>
      <w:r>
        <w:t>Routine Insurance requirements such as Preauth Form, Clinical Photograph, Angiogram report and Images / Video, Echo report with images / video.</w:t>
      </w:r>
    </w:p>
    <w:p>
      <w:pPr>
        <w:pStyle w:val="5"/>
        <w:numPr>
          <w:ilvl w:val="0"/>
          <w:numId w:val="5"/>
        </w:numPr>
      </w:pPr>
      <w:r>
        <w:t>Patient refusal is not a criterion to undergo EECP under the scheme. If any patient refuses PTCA / CABG, counselling to be done by Professor / Unit Head of Cardiology and Cardiothoracic Surgery.</w:t>
      </w:r>
    </w:p>
    <w:p>
      <w:pPr>
        <w:pStyle w:val="5"/>
        <w:ind w:left="1080"/>
      </w:pPr>
    </w:p>
    <w:p>
      <w:pPr>
        <w:pStyle w:val="5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Claim Requirements</w:t>
      </w:r>
    </w:p>
    <w:p>
      <w:pPr>
        <w:pStyle w:val="5"/>
        <w:ind w:left="426"/>
        <w:rPr>
          <w:b/>
        </w:rPr>
      </w:pPr>
    </w:p>
    <w:p>
      <w:pPr>
        <w:pStyle w:val="5"/>
        <w:numPr>
          <w:ilvl w:val="0"/>
          <w:numId w:val="6"/>
        </w:numPr>
      </w:pPr>
      <w:r>
        <w:t xml:space="preserve">EECP report, Charts, </w:t>
      </w:r>
    </w:p>
    <w:p>
      <w:pPr>
        <w:pStyle w:val="5"/>
        <w:numPr>
          <w:ilvl w:val="0"/>
          <w:numId w:val="6"/>
        </w:numPr>
      </w:pPr>
      <w:r>
        <w:t xml:space="preserve">Incident report, </w:t>
      </w:r>
    </w:p>
    <w:p>
      <w:pPr>
        <w:pStyle w:val="5"/>
        <w:numPr>
          <w:ilvl w:val="0"/>
          <w:numId w:val="6"/>
        </w:numPr>
      </w:pPr>
      <w:r>
        <w:t xml:space="preserve">Echo report, images / videos, </w:t>
      </w:r>
    </w:p>
    <w:p>
      <w:pPr>
        <w:pStyle w:val="5"/>
        <w:numPr>
          <w:ilvl w:val="0"/>
          <w:numId w:val="6"/>
        </w:numPr>
      </w:pPr>
      <w:r>
        <w:t>Photograph taken during procedure</w:t>
      </w:r>
    </w:p>
    <w:p>
      <w:pPr>
        <w:pStyle w:val="5"/>
        <w:ind w:left="851"/>
      </w:pPr>
    </w:p>
    <w:p>
      <w:pPr>
        <w:pStyle w:val="5"/>
        <w:ind w:left="1080"/>
      </w:pPr>
    </w:p>
    <w:p>
      <w:pPr>
        <w:pStyle w:val="5"/>
        <w:numPr>
          <w:ilvl w:val="0"/>
          <w:numId w:val="2"/>
        </w:numPr>
        <w:rPr>
          <w:b/>
        </w:rPr>
      </w:pPr>
      <w:r>
        <w:rPr>
          <w:b/>
        </w:rPr>
        <w:t>Regulatory &amp; Infrastructure Requirements</w:t>
      </w:r>
    </w:p>
    <w:p>
      <w:pPr>
        <w:pStyle w:val="5"/>
        <w:ind w:left="1440"/>
      </w:pPr>
    </w:p>
    <w:p>
      <w:pPr>
        <w:pStyle w:val="5"/>
        <w:numPr>
          <w:ilvl w:val="0"/>
          <w:numId w:val="7"/>
        </w:numPr>
        <w:ind w:left="993" w:hanging="284"/>
      </w:pPr>
      <w:r>
        <w:t>EECP facilities may be installed only in hospitals with:</w:t>
      </w:r>
    </w:p>
    <w:p>
      <w:pPr>
        <w:pStyle w:val="5"/>
        <w:numPr>
          <w:ilvl w:val="1"/>
          <w:numId w:val="1"/>
        </w:numPr>
      </w:pPr>
      <w:r>
        <w:t>Coronary Angiogram / Angioplasty Facility.</w:t>
      </w:r>
    </w:p>
    <w:p>
      <w:pPr>
        <w:pStyle w:val="5"/>
        <w:numPr>
          <w:ilvl w:val="1"/>
          <w:numId w:val="1"/>
        </w:numPr>
      </w:pPr>
      <w:r>
        <w:t>Cardiothoracic Department</w:t>
      </w:r>
    </w:p>
    <w:p>
      <w:pPr>
        <w:pStyle w:val="5"/>
        <w:numPr>
          <w:ilvl w:val="1"/>
          <w:numId w:val="1"/>
        </w:numPr>
      </w:pPr>
      <w:r>
        <w:t>24 hour ICU manned by a Cardiologist.</w:t>
      </w:r>
    </w:p>
    <w:p>
      <w:pPr>
        <w:pStyle w:val="5"/>
        <w:ind w:left="1440"/>
      </w:pPr>
    </w:p>
    <w:p>
      <w:pPr>
        <w:pStyle w:val="5"/>
        <w:numPr>
          <w:ilvl w:val="0"/>
          <w:numId w:val="7"/>
        </w:numPr>
        <w:ind w:left="993" w:hanging="284"/>
      </w:pPr>
      <w:r>
        <w:t>EECP must be supervised by a qualified Doctor with a minimum qualification of M.B; B.S, recognised by Medical Council of India who is certified in ACLS protocol by a Medical educational institution .</w:t>
      </w:r>
    </w:p>
    <w:p>
      <w:pPr>
        <w:pStyle w:val="5"/>
        <w:ind w:left="1440"/>
      </w:pPr>
    </w:p>
    <w:p>
      <w:pPr>
        <w:pStyle w:val="5"/>
        <w:numPr>
          <w:ilvl w:val="0"/>
          <w:numId w:val="7"/>
        </w:numPr>
        <w:ind w:left="993" w:hanging="284"/>
      </w:pPr>
      <w:r>
        <w:t>While Department of Cardiology of Government Medical Colleges may help in treating emergency complications arising out of EECP, all responsibilities including legal responsibility will rest upon the provider of EECP.</w:t>
      </w:r>
    </w:p>
    <w:p>
      <w:pPr>
        <w:pStyle w:val="5"/>
      </w:pPr>
    </w:p>
    <w:p>
      <w:pPr>
        <w:pStyle w:val="5"/>
        <w:numPr>
          <w:ilvl w:val="0"/>
          <w:numId w:val="7"/>
        </w:numPr>
        <w:ind w:left="993" w:hanging="284"/>
      </w:pPr>
      <w:r>
        <w:t>The procedure and complications of EECP must be clearly displayed in the language comprehendible to the patients.</w:t>
      </w:r>
    </w:p>
    <w:p>
      <w:pPr>
        <w:pStyle w:val="5"/>
      </w:pPr>
    </w:p>
    <w:p>
      <w:pPr>
        <w:pStyle w:val="5"/>
        <w:ind w:left="1440"/>
      </w:pPr>
    </w:p>
    <w:sectPr>
      <w:pgSz w:w="11906" w:h="16838"/>
      <w:pgMar w:top="1440" w:right="849" w:bottom="144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215"/>
    <w:multiLevelType w:val="multilevel"/>
    <w:tmpl w:val="01263215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63B0C"/>
    <w:multiLevelType w:val="multilevel"/>
    <w:tmpl w:val="23163B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5D5B"/>
    <w:multiLevelType w:val="multilevel"/>
    <w:tmpl w:val="359F5D5B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FD498F"/>
    <w:multiLevelType w:val="multilevel"/>
    <w:tmpl w:val="3DFD498F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2F0DF7"/>
    <w:multiLevelType w:val="multilevel"/>
    <w:tmpl w:val="562F0DF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06FDE"/>
    <w:multiLevelType w:val="multilevel"/>
    <w:tmpl w:val="56606F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D697E"/>
    <w:multiLevelType w:val="multilevel"/>
    <w:tmpl w:val="59CD697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90"/>
    <w:rsid w:val="000F3BEA"/>
    <w:rsid w:val="00151074"/>
    <w:rsid w:val="00187A42"/>
    <w:rsid w:val="001F0A86"/>
    <w:rsid w:val="00347D90"/>
    <w:rsid w:val="003D7BE4"/>
    <w:rsid w:val="003F53BC"/>
    <w:rsid w:val="00464258"/>
    <w:rsid w:val="004B0A46"/>
    <w:rsid w:val="0055425E"/>
    <w:rsid w:val="0073234F"/>
    <w:rsid w:val="0077428A"/>
    <w:rsid w:val="00842DF0"/>
    <w:rsid w:val="009D257A"/>
    <w:rsid w:val="00AC44E2"/>
    <w:rsid w:val="00BD0D5C"/>
    <w:rsid w:val="00CD1DEA"/>
    <w:rsid w:val="00D57B8C"/>
    <w:rsid w:val="00E30B78"/>
    <w:rsid w:val="00E96A65"/>
    <w:rsid w:val="1B8F6343"/>
    <w:rsid w:val="4F3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557</Words>
  <Characters>3181</Characters>
  <Lines>26</Lines>
  <Paragraphs>7</Paragraphs>
  <TotalTime>10</TotalTime>
  <ScaleCrop>false</ScaleCrop>
  <LinksUpToDate>false</LinksUpToDate>
  <CharactersWithSpaces>3731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2019-05-20T08:34:00Z</dcterms:created>
  <dc:creator>prem sagar</dc:creator>
  <cp:lastModifiedBy>MEDI-TNP</cp:lastModifiedBy>
  <cp:lastPrinted>2019-04-29T09:06:00Z</cp:lastPrinted>
  <dcterms:modified xsi:type="dcterms:W3CDTF">2019-11-12T11:26:00Z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